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7507" w14:textId="77777777" w:rsidR="00346116" w:rsidRDefault="00346116" w:rsidP="00346116"/>
    <w:p w14:paraId="16806F67" w14:textId="77777777" w:rsidR="00346116" w:rsidRDefault="00346116" w:rsidP="00346116"/>
    <w:p w14:paraId="5567C5FF" w14:textId="583E7E6F" w:rsidR="00497B75" w:rsidRDefault="00346116" w:rsidP="00346116">
      <w:r>
        <w:t xml:space="preserve">Destinee N. </w:t>
      </w:r>
      <w:proofErr w:type="spellStart"/>
      <w:r>
        <w:t>Siebe</w:t>
      </w:r>
      <w:proofErr w:type="spellEnd"/>
      <w:r>
        <w:t xml:space="preserve"> (she/her/hers or they/them/theirs) is a student musicologist, set to complete the Historical Musicology M.A. program at the University of Wisconsin-Madison in spring 2021. She is a graduate of Baldwin Wallace Conservatory, where she majored in Music History &amp; Literature and studied bassoon with Mr. Jonathan Sherwin. In addition to her work with the Canton Symphony Orchestra this season, she has also been an invited speaker at graduate student conferences in the U.S. and Canada, as well as for events sponsored by the Baldwin Wallace Friends of the Conservatory organization. Her research interests are best described as “all things 20th and 21st century United States,” ranging from feminist archive strategies and understudied women composers, to the 21st century wind ensemble’s responses to tragedies and violence.</w:t>
      </w:r>
    </w:p>
    <w:sectPr w:rsidR="0049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16"/>
    <w:rsid w:val="00346116"/>
    <w:rsid w:val="00A46603"/>
    <w:rsid w:val="00CE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BF66"/>
  <w15:chartTrackingRefBased/>
  <w15:docId w15:val="{1602301C-46A4-4130-990C-27B2AF95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Maslyk</dc:creator>
  <cp:keywords/>
  <dc:description/>
  <cp:lastModifiedBy>Nathan Maslyk</cp:lastModifiedBy>
  <cp:revision>1</cp:revision>
  <dcterms:created xsi:type="dcterms:W3CDTF">2022-02-25T09:07:00Z</dcterms:created>
  <dcterms:modified xsi:type="dcterms:W3CDTF">2022-02-25T09:08:00Z</dcterms:modified>
</cp:coreProperties>
</file>